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DF" w:rsidRDefault="00057816">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-111760</wp:posOffset>
                </wp:positionV>
                <wp:extent cx="1536065" cy="7486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2DF" w:rsidRDefault="00FC0D89">
                            <w:r>
                              <w:rPr>
                                <w:noProof/>
                              </w:rPr>
                              <w:drawing>
                                <wp:inline distT="0" distB="0" distL="0" distR="0">
                                  <wp:extent cx="1333500" cy="657225"/>
                                  <wp:effectExtent l="19050" t="0" r="0" b="0"/>
                                  <wp:docPr id="1" name="Picture 1" descr="2013 cstp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cstp logo-small"/>
                                          <pic:cNvPicPr>
                                            <a:picLocks noChangeAspect="1" noChangeArrowheads="1"/>
                                          </pic:cNvPicPr>
                                        </pic:nvPicPr>
                                        <pic:blipFill>
                                          <a:blip r:embed="rId5"/>
                                          <a:srcRect/>
                                          <a:stretch>
                                            <a:fillRect/>
                                          </a:stretch>
                                        </pic:blipFill>
                                        <pic:spPr bwMode="auto">
                                          <a:xfrm>
                                            <a:off x="0" y="0"/>
                                            <a:ext cx="1333500" cy="657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5pt;margin-top:-8.8pt;width:120.95pt;height:58.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" o:allowincell="f" stroked="f">
                <v:textbox style="mso-fit-shape-to-text:t">
                  <w:txbxContent>
                    <w:p w:rsidR="00EC02DF" w:rsidRDefault="00FC0D89">
                      <w:r>
                        <w:rPr>
                          <w:noProof/>
                        </w:rPr>
                        <w:drawing>
                          <wp:inline distT="0" distB="0" distL="0" distR="0">
                            <wp:extent cx="1333500" cy="657225"/>
                            <wp:effectExtent l="19050" t="0" r="0" b="0"/>
                            <wp:docPr id="1" name="Picture 1" descr="2013 cstp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cstp logo-small"/>
                                    <pic:cNvPicPr>
                                      <a:picLocks noChangeAspect="1" noChangeArrowheads="1"/>
                                    </pic:cNvPicPr>
                                  </pic:nvPicPr>
                                  <pic:blipFill>
                                    <a:blip r:embed="rId5"/>
                                    <a:srcRect/>
                                    <a:stretch>
                                      <a:fillRect/>
                                    </a:stretch>
                                  </pic:blipFill>
                                  <pic:spPr bwMode="auto">
                                    <a:xfrm>
                                      <a:off x="0" y="0"/>
                                      <a:ext cx="1333500" cy="657225"/>
                                    </a:xfrm>
                                    <a:prstGeom prst="rect">
                                      <a:avLst/>
                                    </a:prstGeom>
                                    <a:noFill/>
                                    <a:ln w="9525">
                                      <a:noFill/>
                                      <a:miter lim="800000"/>
                                      <a:headEnd/>
                                      <a:tailEnd/>
                                    </a:ln>
                                  </pic:spPr>
                                </pic:pic>
                              </a:graphicData>
                            </a:graphic>
                          </wp:inline>
                        </w:drawing>
                      </w:r>
                    </w:p>
                  </w:txbxContent>
                </v:textbox>
              </v:shape>
            </w:pict>
          </mc:Fallback>
        </mc:AlternateContent>
      </w:r>
    </w:p>
    <w:p w:rsidR="00EC02DF" w:rsidRDefault="00EC02DF">
      <w:pPr>
        <w:pStyle w:val="Heading1"/>
        <w:rPr>
          <w:sz w:val="36"/>
        </w:rPr>
      </w:pPr>
      <w:r>
        <w:rPr>
          <w:sz w:val="36"/>
        </w:rPr>
        <w:t>CLOCK HOUR APPLICATION FORM</w:t>
      </w:r>
    </w:p>
    <w:p w:rsidR="007127EE" w:rsidRPr="007127EE" w:rsidRDefault="007127EE" w:rsidP="007127EE">
      <w:r>
        <w:tab/>
      </w:r>
      <w:r>
        <w:tab/>
      </w:r>
      <w:r>
        <w:tab/>
      </w:r>
      <w:r>
        <w:tab/>
      </w:r>
      <w:r>
        <w:tab/>
      </w:r>
      <w:r>
        <w:tab/>
      </w:r>
      <w:r>
        <w:tab/>
        <w:t>(Revised to</w:t>
      </w:r>
      <w:r w:rsidR="007559FE">
        <w:t xml:space="preserve"> allow for</w:t>
      </w:r>
      <w:r>
        <w:t xml:space="preserve"> STEM </w:t>
      </w:r>
      <w:r w:rsidR="007559FE">
        <w:t>designation</w:t>
      </w:r>
      <w:r>
        <w:t>)</w:t>
      </w:r>
    </w:p>
    <w:p w:rsidR="00EC02DF" w:rsidRDefault="00EC02DF"/>
    <w:p w:rsidR="00EC02DF" w:rsidRDefault="00EC02DF"/>
    <w:p w:rsidR="00EC02DF" w:rsidRDefault="00EC02DF">
      <w:r>
        <w:t>CLASS TITLE: _________________________________________________</w:t>
      </w:r>
      <w:r w:rsidR="00CC4D6F">
        <w:t>_</w:t>
      </w:r>
      <w:r>
        <w:t>_______________</w:t>
      </w:r>
    </w:p>
    <w:p w:rsidR="00EC02DF" w:rsidRDefault="00EC02DF"/>
    <w:p w:rsidR="00EC02DF" w:rsidRDefault="00EC02DF">
      <w:r>
        <w:t>DATE(S) &amp; TIME(S):  __________________________________________</w:t>
      </w:r>
      <w:r w:rsidR="00CC4D6F">
        <w:t>_</w:t>
      </w:r>
      <w:r>
        <w:t>________________</w:t>
      </w:r>
    </w:p>
    <w:p w:rsidR="00EC02DF" w:rsidRDefault="00EC02DF"/>
    <w:p w:rsidR="00EC02DF" w:rsidRDefault="00CC4D6F">
      <w:r>
        <w:t xml:space="preserve">TIME(S) OF SCHEDULED </w:t>
      </w:r>
      <w:r w:rsidR="007559FE">
        <w:t xml:space="preserve">LUNCH </w:t>
      </w:r>
      <w:r w:rsidR="00EC02DF">
        <w:t>BREAKS:  _______________________</w:t>
      </w:r>
      <w:r>
        <w:t>_</w:t>
      </w:r>
      <w:r w:rsidR="00EC02DF">
        <w:t>_____________</w:t>
      </w:r>
      <w:r>
        <w:t>_</w:t>
      </w:r>
    </w:p>
    <w:p w:rsidR="00EC02DF" w:rsidRDefault="00EC02DF"/>
    <w:p w:rsidR="00EC02DF" w:rsidRDefault="00EC02DF">
      <w:r>
        <w:t>CLASS LOCATION: __________________________________________</w:t>
      </w:r>
      <w:r w:rsidR="00CC4D6F">
        <w:t>_</w:t>
      </w:r>
      <w:r>
        <w:t>____</w:t>
      </w:r>
      <w:r w:rsidR="00CC4D6F">
        <w:t>_</w:t>
      </w:r>
      <w:r>
        <w:t xml:space="preserve">_____________  </w:t>
      </w:r>
    </w:p>
    <w:p w:rsidR="00EC02DF" w:rsidRDefault="00EC02DF"/>
    <w:p w:rsidR="007127EE" w:rsidRDefault="00EC02DF" w:rsidP="00CC4D6F">
      <w:r>
        <w:t>TOTAL CLOCK HOURS</w:t>
      </w:r>
      <w:r w:rsidR="00CC4D6F">
        <w:t xml:space="preserve"> REQUESTED:  ________ </w:t>
      </w:r>
      <w:r w:rsidR="007127EE">
        <w:t xml:space="preserve">   </w:t>
      </w:r>
    </w:p>
    <w:p w:rsidR="007127EE" w:rsidRDefault="007127EE" w:rsidP="00CC4D6F"/>
    <w:p w:rsidR="007127EE" w:rsidRDefault="007127EE" w:rsidP="00CC4D6F">
      <w:r>
        <w:tab/>
        <w:t xml:space="preserve">BREAKDOWN:  REGULAR HOURS ________   STEM HOURS ________ </w:t>
      </w:r>
    </w:p>
    <w:p w:rsidR="007127EE" w:rsidRDefault="007127EE" w:rsidP="00CC4D6F"/>
    <w:p w:rsidR="00EC02DF" w:rsidRPr="007559FE" w:rsidRDefault="007127EE" w:rsidP="00CC4D6F">
      <w:pPr>
        <w:rPr>
          <w:b/>
          <w:sz w:val="18"/>
        </w:rPr>
      </w:pPr>
      <w:r w:rsidRPr="007559FE">
        <w:rPr>
          <w:b/>
        </w:rPr>
        <w:t xml:space="preserve">COURSE NUMBER ASSIGNED BY CSTP: </w:t>
      </w:r>
      <w:r w:rsidR="007559FE" w:rsidRPr="007559FE">
        <w:rPr>
          <w:b/>
        </w:rPr>
        <w:t xml:space="preserve"> </w:t>
      </w:r>
      <w:r w:rsidR="00EC02DF" w:rsidRPr="007559FE">
        <w:rPr>
          <w:b/>
        </w:rPr>
        <w:t>CLOCK HOUR #_</w:t>
      </w:r>
      <w:r w:rsidRPr="007559FE">
        <w:rPr>
          <w:b/>
        </w:rPr>
        <w:t>________________</w:t>
      </w:r>
    </w:p>
    <w:p w:rsidR="00EC02DF" w:rsidRDefault="00EC02DF"/>
    <w:p w:rsidR="00EC02DF" w:rsidRDefault="00EC02DF">
      <w:r>
        <w:t>CLASS SPONSOR: ____________________________</w:t>
      </w:r>
      <w:r w:rsidR="00CC4D6F">
        <w:t>__</w:t>
      </w:r>
      <w:r>
        <w:t>________________________________</w:t>
      </w:r>
    </w:p>
    <w:p w:rsidR="00EC02DF" w:rsidRDefault="00EC02DF"/>
    <w:p w:rsidR="00EC02DF" w:rsidRDefault="00EC02DF">
      <w:r>
        <w:t>NAME</w:t>
      </w:r>
      <w:r w:rsidR="00765E45">
        <w:t>, PHONE, &amp; EMAIL OF</w:t>
      </w:r>
      <w:r>
        <w:t xml:space="preserve"> INSTRUCTOR(S):   __</w:t>
      </w:r>
      <w:r w:rsidR="00CC4D6F">
        <w:t>__</w:t>
      </w:r>
      <w:r>
        <w:t>_______________________________</w:t>
      </w:r>
    </w:p>
    <w:p w:rsidR="00EC02DF" w:rsidRPr="00CC4D6F" w:rsidRDefault="00EC02DF">
      <w:pPr>
        <w:rPr>
          <w:sz w:val="12"/>
        </w:rPr>
      </w:pPr>
    </w:p>
    <w:p w:rsidR="00EC02DF" w:rsidRDefault="00EC02DF">
      <w:r>
        <w:t>________________________________________________</w:t>
      </w:r>
      <w:r w:rsidR="00CC4D6F">
        <w:t>__</w:t>
      </w:r>
      <w:r>
        <w:t>_____________________________</w:t>
      </w:r>
    </w:p>
    <w:p w:rsidR="00EC02DF" w:rsidRPr="00CC4D6F" w:rsidRDefault="00EC02DF">
      <w:pPr>
        <w:rPr>
          <w:sz w:val="20"/>
        </w:rPr>
      </w:pPr>
    </w:p>
    <w:p w:rsidR="00EC02DF" w:rsidRDefault="00EC02DF">
      <w:r>
        <w:t xml:space="preserve">NAME, PHONE, &amp; EMAIL OF APPLICANT (IF DIFFERENT THAN INSTRUCTOR):  </w:t>
      </w:r>
    </w:p>
    <w:p w:rsidR="00EC02DF" w:rsidRPr="00CC4D6F" w:rsidRDefault="00EC02DF">
      <w:pPr>
        <w:rPr>
          <w:sz w:val="12"/>
        </w:rPr>
      </w:pPr>
    </w:p>
    <w:p w:rsidR="00EC02DF" w:rsidRDefault="00EC02DF">
      <w:r>
        <w:t>__</w:t>
      </w:r>
      <w:r w:rsidR="00CC4D6F">
        <w:t>_</w:t>
      </w:r>
      <w:r>
        <w:t>____________________________________________________________________________</w:t>
      </w:r>
    </w:p>
    <w:p w:rsidR="00EC02DF" w:rsidRDefault="00EC02DF"/>
    <w:p w:rsidR="00EC02DF" w:rsidRDefault="007559FE">
      <w:pPr>
        <w:rPr>
          <w:b/>
        </w:rPr>
      </w:pPr>
      <w:r>
        <w:rPr>
          <w:b/>
        </w:rPr>
        <w:t xml:space="preserve">MAJOR CLASS </w:t>
      </w:r>
      <w:r w:rsidR="00EC02DF">
        <w:rPr>
          <w:b/>
        </w:rPr>
        <w:t>GOALS</w:t>
      </w:r>
      <w:r>
        <w:rPr>
          <w:b/>
        </w:rPr>
        <w:t>/OUTCOMES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C02DF" w:rsidTr="00CC4D6F">
        <w:trPr>
          <w:trHeight w:val="576"/>
        </w:trPr>
        <w:tc>
          <w:tcPr>
            <w:tcW w:w="9576" w:type="dxa"/>
          </w:tcPr>
          <w:p w:rsidR="00EC02DF" w:rsidRDefault="00EC02DF"/>
          <w:p w:rsidR="007559FE" w:rsidRDefault="007559FE"/>
          <w:p w:rsidR="007559FE" w:rsidRDefault="007559FE"/>
          <w:p w:rsidR="007559FE" w:rsidRDefault="007559FE"/>
          <w:p w:rsidR="007559FE" w:rsidRDefault="007559FE"/>
          <w:p w:rsidR="007559FE" w:rsidRDefault="007559FE"/>
        </w:tc>
      </w:tr>
    </w:tbl>
    <w:p w:rsidR="00EC02DF" w:rsidRDefault="00EC02DF">
      <w:pPr>
        <w:rPr>
          <w:b/>
        </w:rPr>
      </w:pPr>
    </w:p>
    <w:p w:rsidR="00EC02DF" w:rsidRDefault="007559FE">
      <w:pPr>
        <w:rPr>
          <w:b/>
        </w:rPr>
      </w:pPr>
      <w:r>
        <w:rPr>
          <w:b/>
        </w:rPr>
        <w:t>STEM RELATED ACTIVITIES  (see third page for WAC reference to 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7127EE" w:rsidTr="00CC4D6F">
        <w:trPr>
          <w:trHeight w:val="576"/>
        </w:trPr>
        <w:tc>
          <w:tcPr>
            <w:tcW w:w="9576" w:type="dxa"/>
          </w:tcPr>
          <w:p w:rsidR="007127EE" w:rsidRDefault="007127EE"/>
          <w:p w:rsidR="007559FE" w:rsidRDefault="007559FE"/>
          <w:p w:rsidR="007559FE" w:rsidRDefault="007559FE"/>
          <w:p w:rsidR="007559FE" w:rsidRDefault="007559FE"/>
          <w:p w:rsidR="007559FE" w:rsidRDefault="007559FE"/>
          <w:p w:rsidR="007559FE" w:rsidRDefault="007559FE"/>
          <w:p w:rsidR="007559FE" w:rsidRDefault="007559FE"/>
        </w:tc>
      </w:tr>
    </w:tbl>
    <w:p w:rsidR="007127EE" w:rsidRDefault="007127EE">
      <w:pPr>
        <w:rPr>
          <w:b/>
        </w:rPr>
      </w:pPr>
    </w:p>
    <w:p w:rsidR="00EC02DF" w:rsidRDefault="007559FE">
      <w:pPr>
        <w:rPr>
          <w:b/>
        </w:rPr>
      </w:pPr>
      <w:r>
        <w:rPr>
          <w:b/>
        </w:rPr>
        <w:t xml:space="preserve">NON-STEM RELATED </w:t>
      </w:r>
      <w:r w:rsidR="00CC4D6F">
        <w:rPr>
          <w:b/>
        </w:rPr>
        <w:t>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C02DF" w:rsidTr="00CC4D6F">
        <w:trPr>
          <w:trHeight w:val="576"/>
        </w:trPr>
        <w:tc>
          <w:tcPr>
            <w:tcW w:w="9576" w:type="dxa"/>
          </w:tcPr>
          <w:p w:rsidR="00EC02DF" w:rsidRDefault="00EC02DF"/>
          <w:p w:rsidR="007559FE" w:rsidRDefault="007559FE"/>
          <w:p w:rsidR="007559FE" w:rsidRDefault="007559FE"/>
          <w:p w:rsidR="007559FE" w:rsidRDefault="007559FE"/>
          <w:p w:rsidR="007559FE" w:rsidRDefault="007559FE"/>
        </w:tc>
      </w:tr>
    </w:tbl>
    <w:p w:rsidR="00CC4D6F" w:rsidRDefault="00CC4D6F" w:rsidP="00CC4D6F">
      <w:pPr>
        <w:rPr>
          <w:b/>
        </w:rPr>
      </w:pPr>
      <w:r>
        <w:rPr>
          <w:b/>
        </w:rPr>
        <w:lastRenderedPageBreak/>
        <w:t xml:space="preserve">ADDITIONAL EVALUATION QUESTIONS YOU WANT CSTP TO ASK PARTICIPANTS </w:t>
      </w:r>
      <w:r w:rsidR="007559FE">
        <w:rPr>
          <w:b/>
        </w:rPr>
        <w:t>FOLLOWING END OF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C4D6F" w:rsidTr="00FC3B88">
        <w:trPr>
          <w:trHeight w:val="576"/>
        </w:trPr>
        <w:tc>
          <w:tcPr>
            <w:tcW w:w="9576" w:type="dxa"/>
          </w:tcPr>
          <w:p w:rsidR="00CC4D6F" w:rsidRDefault="00CC4D6F" w:rsidP="00FC3B88">
            <w:r>
              <w:t>1.</w:t>
            </w:r>
          </w:p>
        </w:tc>
      </w:tr>
      <w:tr w:rsidR="00CC4D6F" w:rsidTr="00FC3B88">
        <w:trPr>
          <w:trHeight w:val="576"/>
        </w:trPr>
        <w:tc>
          <w:tcPr>
            <w:tcW w:w="9576" w:type="dxa"/>
          </w:tcPr>
          <w:p w:rsidR="00CC4D6F" w:rsidRDefault="00CC4D6F" w:rsidP="00FC3B88">
            <w:r>
              <w:t>2.</w:t>
            </w:r>
          </w:p>
        </w:tc>
      </w:tr>
      <w:tr w:rsidR="00CC4D6F" w:rsidTr="00FC3B88">
        <w:trPr>
          <w:trHeight w:val="576"/>
        </w:trPr>
        <w:tc>
          <w:tcPr>
            <w:tcW w:w="9576" w:type="dxa"/>
          </w:tcPr>
          <w:p w:rsidR="00CC4D6F" w:rsidRDefault="00CC4D6F" w:rsidP="00FC3B88">
            <w:r>
              <w:t>3.</w:t>
            </w:r>
          </w:p>
        </w:tc>
      </w:tr>
    </w:tbl>
    <w:p w:rsidR="00CC4D6F" w:rsidRDefault="00CC4D6F" w:rsidP="00CC4D6F">
      <w:pPr>
        <w:rPr>
          <w:b/>
        </w:rPr>
      </w:pPr>
    </w:p>
    <w:p w:rsidR="00EC02DF" w:rsidRPr="00FC0D89" w:rsidRDefault="00CC4D6F">
      <w:pPr>
        <w:rPr>
          <w:b/>
          <w:sz w:val="28"/>
        </w:rPr>
      </w:pPr>
      <w:r w:rsidRPr="00FC0D89">
        <w:rPr>
          <w:b/>
          <w:sz w:val="28"/>
        </w:rPr>
        <w:t xml:space="preserve">** ATTACH A VITA FOR </w:t>
      </w:r>
      <w:r w:rsidRPr="00FC0D89">
        <w:rPr>
          <w:b/>
          <w:sz w:val="28"/>
          <w:u w:val="single"/>
        </w:rPr>
        <w:t>EACH</w:t>
      </w:r>
      <w:r w:rsidRPr="00FC0D89">
        <w:rPr>
          <w:b/>
          <w:sz w:val="28"/>
        </w:rPr>
        <w:t xml:space="preserve"> INSTRUCTOR ***</w:t>
      </w:r>
    </w:p>
    <w:p w:rsidR="00EC02DF" w:rsidRDefault="00EC02DF"/>
    <w:p w:rsidR="00EC02DF" w:rsidRDefault="00EC02DF"/>
    <w:p w:rsidR="00EC02DF" w:rsidRDefault="00EC02DF">
      <w:r>
        <w:t>___________________________________________________</w:t>
      </w:r>
      <w:r>
        <w:tab/>
        <w:t>________________________</w:t>
      </w:r>
    </w:p>
    <w:p w:rsidR="00EC02DF" w:rsidRDefault="00EC02DF">
      <w:r>
        <w:t>SIGNATURE OF APPLICANT</w:t>
      </w:r>
      <w:r>
        <w:tab/>
      </w:r>
      <w:r>
        <w:tab/>
      </w:r>
      <w:r>
        <w:tab/>
      </w:r>
      <w:r>
        <w:tab/>
      </w:r>
      <w:r>
        <w:tab/>
        <w:t>DATE</w:t>
      </w:r>
    </w:p>
    <w:p w:rsidR="00EC02DF" w:rsidRDefault="00EC02DF"/>
    <w:p w:rsidR="00EC02DF" w:rsidRDefault="00EC02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tblGrid>
      <w:tr w:rsidR="00EC02DF">
        <w:trPr>
          <w:trHeight w:val="800"/>
        </w:trPr>
        <w:tc>
          <w:tcPr>
            <w:tcW w:w="5238" w:type="dxa"/>
          </w:tcPr>
          <w:p w:rsidR="00EC02DF" w:rsidRDefault="00EC02DF">
            <w:pPr>
              <w:rPr>
                <w:b/>
              </w:rPr>
            </w:pPr>
          </w:p>
          <w:p w:rsidR="00EC02DF" w:rsidRDefault="00EC02DF">
            <w:pPr>
              <w:pStyle w:val="Heading2"/>
              <w:rPr>
                <w:sz w:val="28"/>
              </w:rPr>
            </w:pPr>
            <w:r>
              <w:rPr>
                <w:sz w:val="28"/>
              </w:rPr>
              <w:t>TO BE COMPLETED BY CSTP STAFF</w:t>
            </w:r>
          </w:p>
        </w:tc>
      </w:tr>
    </w:tbl>
    <w:p w:rsidR="00EC02DF" w:rsidRDefault="00EC02D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4770"/>
      </w:tblGrid>
      <w:tr w:rsidR="00EC02DF">
        <w:trPr>
          <w:trHeight w:val="602"/>
        </w:trPr>
        <w:tc>
          <w:tcPr>
            <w:tcW w:w="4698" w:type="dxa"/>
          </w:tcPr>
          <w:p w:rsidR="00EC02DF" w:rsidRDefault="00EC02DF">
            <w:r>
              <w:t>DATE RECEIVED:</w:t>
            </w:r>
          </w:p>
        </w:tc>
        <w:tc>
          <w:tcPr>
            <w:tcW w:w="4770" w:type="dxa"/>
          </w:tcPr>
          <w:p w:rsidR="00EC02DF" w:rsidRDefault="00EC02DF">
            <w:r>
              <w:t>TOTAL CLOCK HOURS:</w:t>
            </w:r>
          </w:p>
        </w:tc>
      </w:tr>
      <w:tr w:rsidR="00EC02DF">
        <w:trPr>
          <w:trHeight w:val="629"/>
        </w:trPr>
        <w:tc>
          <w:tcPr>
            <w:tcW w:w="4698" w:type="dxa"/>
          </w:tcPr>
          <w:p w:rsidR="00EC02DF" w:rsidRDefault="00EC02DF">
            <w:r>
              <w:t>DATE GRANTED:</w:t>
            </w:r>
          </w:p>
        </w:tc>
        <w:tc>
          <w:tcPr>
            <w:tcW w:w="4770" w:type="dxa"/>
          </w:tcPr>
          <w:p w:rsidR="00EC02DF" w:rsidRDefault="00EC02DF">
            <w:r>
              <w:t>DATE NOTIFIED:</w:t>
            </w:r>
          </w:p>
        </w:tc>
      </w:tr>
      <w:tr w:rsidR="00EC02DF">
        <w:trPr>
          <w:cantSplit/>
          <w:trHeight w:val="629"/>
        </w:trPr>
        <w:tc>
          <w:tcPr>
            <w:tcW w:w="9468" w:type="dxa"/>
            <w:gridSpan w:val="2"/>
          </w:tcPr>
          <w:p w:rsidR="009F2CE6" w:rsidRDefault="00CC4D6F">
            <w:r>
              <w:t>APPROVED BY:</w:t>
            </w:r>
          </w:p>
          <w:p w:rsidR="009F2CE6" w:rsidRDefault="009F2CE6"/>
        </w:tc>
      </w:tr>
      <w:tr w:rsidR="009F2CE6">
        <w:trPr>
          <w:cantSplit/>
          <w:trHeight w:val="629"/>
        </w:trPr>
        <w:tc>
          <w:tcPr>
            <w:tcW w:w="9468" w:type="dxa"/>
            <w:gridSpan w:val="2"/>
          </w:tcPr>
          <w:p w:rsidR="009F2CE6" w:rsidRDefault="00CC4D6F" w:rsidP="00CC4D6F">
            <w:r>
              <w:t>DATE SIGN-IN SHEETS ARE SENT TO INSTRUCTOR:</w:t>
            </w:r>
          </w:p>
        </w:tc>
      </w:tr>
      <w:tr w:rsidR="00CC4D6F">
        <w:trPr>
          <w:cantSplit/>
          <w:trHeight w:val="629"/>
        </w:trPr>
        <w:tc>
          <w:tcPr>
            <w:tcW w:w="9468" w:type="dxa"/>
            <w:gridSpan w:val="2"/>
          </w:tcPr>
          <w:p w:rsidR="00CC4D6F" w:rsidRDefault="00CC4D6F">
            <w:r>
              <w:t>DATE ELECTRONIC EVALUATION LINK IS SENT TO PARTICIPANTS:</w:t>
            </w:r>
          </w:p>
        </w:tc>
      </w:tr>
    </w:tbl>
    <w:p w:rsidR="00EC02DF" w:rsidRPr="00983D27" w:rsidRDefault="00F20207">
      <w:pPr>
        <w:rPr>
          <w:b/>
          <w:i/>
          <w:sz w:val="20"/>
        </w:rPr>
      </w:pPr>
      <w:r w:rsidRPr="00983D27">
        <w:rPr>
          <w:b/>
          <w:i/>
          <w:sz w:val="20"/>
        </w:rPr>
        <w:t>Rev</w:t>
      </w:r>
      <w:r w:rsidR="00983D27" w:rsidRPr="00983D27">
        <w:rPr>
          <w:b/>
          <w:i/>
          <w:sz w:val="20"/>
        </w:rPr>
        <w:t>ised</w:t>
      </w:r>
      <w:r w:rsidR="007127EE">
        <w:rPr>
          <w:b/>
          <w:i/>
          <w:sz w:val="20"/>
        </w:rPr>
        <w:t xml:space="preserve"> June 2016</w:t>
      </w:r>
    </w:p>
    <w:p w:rsidR="00CC4D6F" w:rsidRDefault="00CC4D6F"/>
    <w:p w:rsidR="00CC4D6F" w:rsidRDefault="00CC4D6F">
      <w:r>
        <w:t>The Center for Strengthening the Teaching Profession agrees to:</w:t>
      </w:r>
    </w:p>
    <w:p w:rsidR="00CC4D6F" w:rsidRDefault="00CC4D6F"/>
    <w:p w:rsidR="00CC4D6F" w:rsidRDefault="007127EE" w:rsidP="00CC4D6F">
      <w:pPr>
        <w:numPr>
          <w:ilvl w:val="0"/>
          <w:numId w:val="1"/>
        </w:numPr>
      </w:pPr>
      <w:r>
        <w:t xml:space="preserve">Email </w:t>
      </w:r>
      <w:r w:rsidR="00CC4D6F">
        <w:t xml:space="preserve">registration forms to instructor </w:t>
      </w:r>
      <w:r>
        <w:t xml:space="preserve">a minimum of one week prior to start of course </w:t>
      </w:r>
    </w:p>
    <w:p w:rsidR="00CC4D6F" w:rsidRDefault="007127EE" w:rsidP="00CC4D6F">
      <w:pPr>
        <w:numPr>
          <w:ilvl w:val="0"/>
          <w:numId w:val="1"/>
        </w:numPr>
      </w:pPr>
      <w:r>
        <w:t>Post data from e</w:t>
      </w:r>
      <w:r w:rsidR="00CC4D6F">
        <w:t>valuation</w:t>
      </w:r>
      <w:r>
        <w:t>s</w:t>
      </w:r>
      <w:r w:rsidR="00CC4D6F">
        <w:t xml:space="preserve"> to </w:t>
      </w:r>
      <w:r>
        <w:t>website approximately 2 months after course ends</w:t>
      </w:r>
    </w:p>
    <w:p w:rsidR="00CC4D6F" w:rsidRDefault="00CC4D6F" w:rsidP="00CC4D6F">
      <w:pPr>
        <w:numPr>
          <w:ilvl w:val="0"/>
          <w:numId w:val="1"/>
        </w:numPr>
      </w:pPr>
      <w:r>
        <w:t>Mail transcripts annu</w:t>
      </w:r>
      <w:r w:rsidR="007127EE">
        <w:t>ally during the month of August</w:t>
      </w:r>
    </w:p>
    <w:p w:rsidR="00CC4D6F" w:rsidRDefault="00CC4D6F" w:rsidP="00CC4D6F"/>
    <w:p w:rsidR="00CC4D6F" w:rsidRDefault="00CC4D6F" w:rsidP="00CC4D6F"/>
    <w:p w:rsidR="00CC4D6F" w:rsidRDefault="00CC4D6F" w:rsidP="00CC4D6F">
      <w:r>
        <w:t xml:space="preserve">For more information, please contact the CSTP Clock Hour </w:t>
      </w:r>
      <w:r w:rsidR="007127EE">
        <w:t>Specialist</w:t>
      </w:r>
      <w:r>
        <w:t>, Cindy Kleinfelter</w:t>
      </w:r>
      <w:r w:rsidR="00584076">
        <w:t>,</w:t>
      </w:r>
      <w:r>
        <w:t xml:space="preserve"> at </w:t>
      </w:r>
      <w:hyperlink r:id="rId6" w:history="1">
        <w:r w:rsidRPr="009904FD">
          <w:rPr>
            <w:rStyle w:val="Hyperlink"/>
          </w:rPr>
          <w:t>cindy@cstp-wa.org</w:t>
        </w:r>
      </w:hyperlink>
    </w:p>
    <w:p w:rsidR="00CC4D6F" w:rsidRDefault="00CC4D6F" w:rsidP="00CC4D6F"/>
    <w:p w:rsidR="00CC4D6F" w:rsidRDefault="00CC4D6F" w:rsidP="00CC4D6F"/>
    <w:p w:rsidR="00584076" w:rsidRDefault="00584076" w:rsidP="00CC4D6F"/>
    <w:p w:rsidR="00FC0D89" w:rsidRDefault="00FC0D89" w:rsidP="00CC4D6F"/>
    <w:p w:rsidR="007127EE" w:rsidRDefault="007127EE" w:rsidP="00CC4D6F"/>
    <w:p w:rsidR="007559FE" w:rsidRDefault="007559FE" w:rsidP="00CC4D6F"/>
    <w:p w:rsidR="00983D27" w:rsidRDefault="00983D27" w:rsidP="00983D27">
      <w:pPr>
        <w:jc w:val="center"/>
        <w:rPr>
          <w:sz w:val="36"/>
        </w:rPr>
      </w:pPr>
    </w:p>
    <w:p w:rsidR="00584076" w:rsidRDefault="00584076" w:rsidP="00983D27">
      <w:pPr>
        <w:jc w:val="center"/>
        <w:rPr>
          <w:sz w:val="36"/>
        </w:rPr>
      </w:pPr>
      <w:r>
        <w:rPr>
          <w:sz w:val="36"/>
        </w:rPr>
        <w:lastRenderedPageBreak/>
        <w:t>REQUIREMENTS FOR CLOCK HOUR APPLICANTS</w:t>
      </w:r>
    </w:p>
    <w:p w:rsidR="00584076" w:rsidRDefault="00584076" w:rsidP="00CC4D6F"/>
    <w:p w:rsidR="00584076" w:rsidRPr="007127EE" w:rsidRDefault="00584076" w:rsidP="00584076">
      <w:pPr>
        <w:spacing w:after="120"/>
        <w:rPr>
          <w:szCs w:val="24"/>
        </w:rPr>
      </w:pPr>
      <w:r w:rsidRPr="007127EE">
        <w:rPr>
          <w:szCs w:val="24"/>
        </w:rPr>
        <w:t xml:space="preserve">As an instructor or facilitator for professional development eligible for clock hours </w:t>
      </w:r>
    </w:p>
    <w:p w:rsidR="00584076" w:rsidRPr="007127EE" w:rsidRDefault="00584076" w:rsidP="007127EE">
      <w:pPr>
        <w:spacing w:after="120"/>
        <w:rPr>
          <w:szCs w:val="24"/>
        </w:rPr>
      </w:pPr>
      <w:r w:rsidRPr="007127EE">
        <w:rPr>
          <w:szCs w:val="24"/>
        </w:rPr>
        <w:t xml:space="preserve">through </w:t>
      </w:r>
      <w:r w:rsidR="007127EE">
        <w:rPr>
          <w:szCs w:val="24"/>
        </w:rPr>
        <w:t xml:space="preserve">CSTP, </w:t>
      </w:r>
      <w:r w:rsidRPr="007127EE">
        <w:rPr>
          <w:szCs w:val="24"/>
        </w:rPr>
        <w:t>I, ____________________________, understand the requirements and agree to abide</w:t>
      </w:r>
      <w:r w:rsidR="007127EE">
        <w:rPr>
          <w:szCs w:val="24"/>
        </w:rPr>
        <w:t xml:space="preserve"> </w:t>
      </w:r>
      <w:r w:rsidRPr="007127EE">
        <w:rPr>
          <w:szCs w:val="24"/>
        </w:rPr>
        <w:t>by the following:</w:t>
      </w:r>
    </w:p>
    <w:p w:rsidR="00584076" w:rsidRPr="007127EE" w:rsidRDefault="00584076" w:rsidP="00584076">
      <w:pPr>
        <w:numPr>
          <w:ilvl w:val="0"/>
          <w:numId w:val="2"/>
        </w:numPr>
        <w:rPr>
          <w:szCs w:val="24"/>
        </w:rPr>
      </w:pPr>
      <w:r w:rsidRPr="007127EE">
        <w:rPr>
          <w:szCs w:val="24"/>
        </w:rPr>
        <w:t xml:space="preserve">Application must be received at least </w:t>
      </w:r>
      <w:r w:rsidRPr="007127EE">
        <w:rPr>
          <w:szCs w:val="24"/>
          <w:u w:val="single"/>
        </w:rPr>
        <w:t>five working days</w:t>
      </w:r>
      <w:r w:rsidRPr="007127EE">
        <w:rPr>
          <w:szCs w:val="24"/>
        </w:rPr>
        <w:t xml:space="preserve"> prior to the first scheduled class or meeting date.</w:t>
      </w:r>
    </w:p>
    <w:p w:rsidR="00584076" w:rsidRPr="007127EE" w:rsidRDefault="00584076" w:rsidP="00584076">
      <w:pPr>
        <w:numPr>
          <w:ilvl w:val="0"/>
          <w:numId w:val="2"/>
        </w:numPr>
        <w:rPr>
          <w:szCs w:val="24"/>
        </w:rPr>
      </w:pPr>
      <w:r w:rsidRPr="007127EE">
        <w:rPr>
          <w:szCs w:val="24"/>
        </w:rPr>
        <w:t>Learning experience must be a</w:t>
      </w:r>
      <w:r w:rsidR="007559FE">
        <w:rPr>
          <w:szCs w:val="24"/>
        </w:rPr>
        <w:t xml:space="preserve"> minimum of</w:t>
      </w:r>
      <w:r w:rsidRPr="007127EE">
        <w:rPr>
          <w:szCs w:val="24"/>
        </w:rPr>
        <w:t xml:space="preserve"> </w:t>
      </w:r>
      <w:r w:rsidRPr="007127EE">
        <w:rPr>
          <w:szCs w:val="24"/>
          <w:u w:val="single"/>
        </w:rPr>
        <w:t>three hours in length</w:t>
      </w:r>
      <w:r w:rsidRPr="007127EE">
        <w:rPr>
          <w:szCs w:val="24"/>
        </w:rPr>
        <w:t>.</w:t>
      </w:r>
    </w:p>
    <w:p w:rsidR="00983D27" w:rsidRPr="007127EE" w:rsidRDefault="00584076" w:rsidP="00584076">
      <w:pPr>
        <w:numPr>
          <w:ilvl w:val="0"/>
          <w:numId w:val="2"/>
        </w:numPr>
        <w:rPr>
          <w:szCs w:val="24"/>
        </w:rPr>
      </w:pPr>
      <w:r w:rsidRPr="007127EE">
        <w:rPr>
          <w:szCs w:val="24"/>
        </w:rPr>
        <w:t>Learning activities must demonstrate a clear link</w:t>
      </w:r>
      <w:r w:rsidR="00983D27" w:rsidRPr="007127EE">
        <w:rPr>
          <w:szCs w:val="24"/>
        </w:rPr>
        <w:t xml:space="preserve"> to specified goals and outcomes.</w:t>
      </w:r>
    </w:p>
    <w:p w:rsidR="00983D27" w:rsidRPr="007127EE" w:rsidRDefault="00983D27" w:rsidP="00584076">
      <w:pPr>
        <w:numPr>
          <w:ilvl w:val="0"/>
          <w:numId w:val="2"/>
        </w:numPr>
        <w:rPr>
          <w:szCs w:val="24"/>
        </w:rPr>
      </w:pPr>
      <w:r w:rsidRPr="007127EE">
        <w:rPr>
          <w:szCs w:val="24"/>
        </w:rPr>
        <w:t>Instructor assures that attendance is verified in writing by participants at each day of a class/workshop and notes any discrepancies on the sign-in sheets.</w:t>
      </w:r>
    </w:p>
    <w:p w:rsidR="00584076" w:rsidRPr="007127EE" w:rsidRDefault="00983D27" w:rsidP="00584076">
      <w:pPr>
        <w:numPr>
          <w:ilvl w:val="0"/>
          <w:numId w:val="2"/>
        </w:numPr>
        <w:rPr>
          <w:szCs w:val="24"/>
        </w:rPr>
      </w:pPr>
      <w:r w:rsidRPr="007127EE">
        <w:rPr>
          <w:szCs w:val="24"/>
        </w:rPr>
        <w:t xml:space="preserve">Sign-in sheets must be submitted to CSTP within </w:t>
      </w:r>
      <w:r w:rsidR="007559FE">
        <w:rPr>
          <w:szCs w:val="24"/>
          <w:u w:val="single"/>
        </w:rPr>
        <w:t xml:space="preserve">fifteen </w:t>
      </w:r>
      <w:r w:rsidRPr="007127EE">
        <w:rPr>
          <w:szCs w:val="24"/>
          <w:u w:val="single"/>
        </w:rPr>
        <w:t>days of completion</w:t>
      </w:r>
      <w:r w:rsidRPr="007127EE">
        <w:rPr>
          <w:szCs w:val="24"/>
        </w:rPr>
        <w:t xml:space="preserve"> of event.</w:t>
      </w:r>
      <w:r w:rsidR="00584076" w:rsidRPr="007127EE">
        <w:rPr>
          <w:szCs w:val="24"/>
        </w:rPr>
        <w:t xml:space="preserve"> </w:t>
      </w:r>
    </w:p>
    <w:p w:rsidR="00983D27" w:rsidRPr="007127EE" w:rsidRDefault="00983D27" w:rsidP="00584076">
      <w:pPr>
        <w:numPr>
          <w:ilvl w:val="0"/>
          <w:numId w:val="2"/>
        </w:numPr>
        <w:rPr>
          <w:szCs w:val="24"/>
        </w:rPr>
      </w:pPr>
      <w:r w:rsidRPr="007127EE">
        <w:rPr>
          <w:szCs w:val="24"/>
        </w:rPr>
        <w:t xml:space="preserve">Instructor </w:t>
      </w:r>
      <w:r w:rsidR="007559FE">
        <w:rPr>
          <w:szCs w:val="24"/>
        </w:rPr>
        <w:t xml:space="preserve">can </w:t>
      </w:r>
      <w:r w:rsidRPr="007127EE">
        <w:rPr>
          <w:szCs w:val="24"/>
        </w:rPr>
        <w:t xml:space="preserve"> submit 1-3 content related questions to CSTP to be included on the electronic evaluation form distributed 3</w:t>
      </w:r>
      <w:r w:rsidR="007559FE">
        <w:rPr>
          <w:szCs w:val="24"/>
        </w:rPr>
        <w:t>-5</w:t>
      </w:r>
      <w:r w:rsidRPr="007127EE">
        <w:rPr>
          <w:szCs w:val="24"/>
        </w:rPr>
        <w:t xml:space="preserve"> weeks following event completion.</w:t>
      </w:r>
    </w:p>
    <w:p w:rsidR="00983D27" w:rsidRPr="007127EE" w:rsidRDefault="00983D27" w:rsidP="00584076">
      <w:pPr>
        <w:numPr>
          <w:ilvl w:val="0"/>
          <w:numId w:val="2"/>
        </w:numPr>
        <w:rPr>
          <w:szCs w:val="24"/>
        </w:rPr>
      </w:pPr>
      <w:r w:rsidRPr="007127EE">
        <w:rPr>
          <w:szCs w:val="24"/>
        </w:rPr>
        <w:t>Instructor will strongly encourage participants to complete the online evaluation.</w:t>
      </w:r>
    </w:p>
    <w:p w:rsidR="00983D27" w:rsidRPr="007127EE" w:rsidRDefault="00983D27" w:rsidP="00983D27">
      <w:pPr>
        <w:rPr>
          <w:szCs w:val="24"/>
        </w:rPr>
      </w:pPr>
    </w:p>
    <w:p w:rsidR="00983D27" w:rsidRPr="007127EE" w:rsidRDefault="00983D27" w:rsidP="00983D27">
      <w:pPr>
        <w:rPr>
          <w:szCs w:val="24"/>
        </w:rPr>
      </w:pPr>
    </w:p>
    <w:p w:rsidR="00983D27" w:rsidRPr="007127EE" w:rsidRDefault="00983D27" w:rsidP="00983D27">
      <w:pPr>
        <w:rPr>
          <w:szCs w:val="24"/>
        </w:rPr>
      </w:pPr>
    </w:p>
    <w:p w:rsidR="00983D27" w:rsidRPr="007127EE" w:rsidRDefault="00983D27" w:rsidP="00983D27">
      <w:pPr>
        <w:rPr>
          <w:szCs w:val="24"/>
        </w:rPr>
      </w:pPr>
      <w:r w:rsidRPr="007127EE">
        <w:rPr>
          <w:szCs w:val="24"/>
        </w:rPr>
        <w:t>_________________________________________________       ________________</w:t>
      </w:r>
    </w:p>
    <w:p w:rsidR="00584076" w:rsidRPr="007127EE" w:rsidRDefault="00983D27" w:rsidP="00CC4D6F">
      <w:pPr>
        <w:rPr>
          <w:szCs w:val="24"/>
        </w:rPr>
      </w:pPr>
      <w:r w:rsidRPr="007127EE">
        <w:rPr>
          <w:szCs w:val="24"/>
        </w:rPr>
        <w:t>Instructor Signature</w:t>
      </w:r>
      <w:r w:rsidRPr="007127EE">
        <w:rPr>
          <w:szCs w:val="24"/>
        </w:rPr>
        <w:tab/>
      </w:r>
      <w:r w:rsidRPr="007127EE">
        <w:rPr>
          <w:szCs w:val="24"/>
        </w:rPr>
        <w:tab/>
      </w:r>
      <w:r w:rsidRPr="007127EE">
        <w:rPr>
          <w:szCs w:val="24"/>
        </w:rPr>
        <w:tab/>
      </w:r>
      <w:r w:rsidRPr="007127EE">
        <w:rPr>
          <w:szCs w:val="24"/>
        </w:rPr>
        <w:tab/>
      </w:r>
      <w:r w:rsidRPr="007127EE">
        <w:rPr>
          <w:szCs w:val="24"/>
        </w:rPr>
        <w:tab/>
      </w:r>
      <w:r w:rsidRPr="007127EE">
        <w:rPr>
          <w:szCs w:val="24"/>
        </w:rPr>
        <w:tab/>
      </w:r>
      <w:r w:rsidRPr="007127EE">
        <w:rPr>
          <w:szCs w:val="24"/>
        </w:rPr>
        <w:tab/>
      </w:r>
      <w:r w:rsidRPr="007127EE">
        <w:rPr>
          <w:szCs w:val="24"/>
        </w:rPr>
        <w:tab/>
        <w:t>Date</w:t>
      </w:r>
    </w:p>
    <w:p w:rsidR="00983D27" w:rsidRPr="007127EE" w:rsidRDefault="00983D27" w:rsidP="00CC4D6F">
      <w:pPr>
        <w:rPr>
          <w:szCs w:val="24"/>
        </w:rPr>
      </w:pPr>
    </w:p>
    <w:p w:rsidR="00983D27" w:rsidRPr="007127EE" w:rsidRDefault="00983D27" w:rsidP="00CC4D6F">
      <w:pPr>
        <w:rPr>
          <w:szCs w:val="24"/>
        </w:rPr>
      </w:pPr>
    </w:p>
    <w:p w:rsidR="007127EE" w:rsidRPr="007127EE" w:rsidRDefault="007127EE" w:rsidP="007127EE">
      <w:pPr>
        <w:pStyle w:val="Heading3"/>
        <w:shd w:val="clear" w:color="auto" w:fill="FFFFFF"/>
        <w:spacing w:before="75" w:after="150"/>
        <w:rPr>
          <w:rFonts w:ascii="Helvetica" w:hAnsi="Helvetica" w:cs="Helvetica"/>
          <w:color w:val="000000"/>
          <w:sz w:val="24"/>
          <w:szCs w:val="24"/>
        </w:rPr>
      </w:pPr>
      <w:r>
        <w:rPr>
          <w:rFonts w:ascii="Helvetica" w:hAnsi="Helvetica" w:cs="Helvetica"/>
          <w:color w:val="000000"/>
          <w:sz w:val="24"/>
          <w:szCs w:val="24"/>
        </w:rPr>
        <w:t>New requirement per W</w:t>
      </w:r>
      <w:r w:rsidR="007559FE">
        <w:rPr>
          <w:rFonts w:ascii="Helvetica" w:hAnsi="Helvetica" w:cs="Helvetica"/>
          <w:color w:val="000000"/>
          <w:sz w:val="24"/>
          <w:szCs w:val="24"/>
        </w:rPr>
        <w:t>A</w:t>
      </w:r>
      <w:r>
        <w:rPr>
          <w:rFonts w:ascii="Helvetica" w:hAnsi="Helvetica" w:cs="Helvetica"/>
          <w:color w:val="000000"/>
          <w:sz w:val="24"/>
          <w:szCs w:val="24"/>
        </w:rPr>
        <w:t xml:space="preserve">C </w:t>
      </w:r>
      <w:r w:rsidRPr="007127EE">
        <w:rPr>
          <w:rFonts w:ascii="Helvetica" w:hAnsi="Helvetica" w:cs="Helvetica"/>
          <w:color w:val="000000"/>
          <w:sz w:val="24"/>
          <w:szCs w:val="24"/>
        </w:rPr>
        <w:t>181-85-075</w:t>
      </w:r>
      <w:r>
        <w:rPr>
          <w:rFonts w:ascii="Helvetica" w:hAnsi="Helvetica" w:cs="Helvetica"/>
          <w:color w:val="000000"/>
          <w:sz w:val="24"/>
          <w:szCs w:val="24"/>
        </w:rPr>
        <w:t xml:space="preserve">     </w:t>
      </w:r>
      <w:r w:rsidRPr="007127EE">
        <w:rPr>
          <w:rFonts w:ascii="Helvetica" w:hAnsi="Helvetica" w:cs="Helvetica"/>
          <w:color w:val="000000"/>
          <w:sz w:val="24"/>
          <w:szCs w:val="24"/>
        </w:rPr>
        <w:t>Continuing education requirement.</w:t>
      </w:r>
    </w:p>
    <w:p w:rsidR="00983D27" w:rsidRPr="007127EE" w:rsidRDefault="007127EE" w:rsidP="00CC4D6F">
      <w:pPr>
        <w:rPr>
          <w:rFonts w:ascii="Helvetica" w:hAnsi="Helvetica" w:cs="Helvetica"/>
          <w:color w:val="000000"/>
          <w:szCs w:val="24"/>
          <w:shd w:val="clear" w:color="auto" w:fill="FFFFFF"/>
        </w:rPr>
      </w:pPr>
      <w:r w:rsidRPr="007127EE">
        <w:rPr>
          <w:rFonts w:ascii="Helvetica" w:hAnsi="Helvetica" w:cs="Helvetica"/>
          <w:color w:val="000000"/>
          <w:szCs w:val="24"/>
          <w:shd w:val="clear" w:color="auto" w:fill="FFFFFF"/>
        </w:rPr>
        <w:t>Continuing education requirements are as follows:</w:t>
      </w:r>
    </w:p>
    <w:p w:rsidR="007127EE" w:rsidRPr="007127EE" w:rsidRDefault="007127EE" w:rsidP="007127EE">
      <w:pPr>
        <w:shd w:val="clear" w:color="auto" w:fill="FFFFFF"/>
        <w:spacing w:line="312" w:lineRule="atLeast"/>
        <w:ind w:firstLine="360"/>
        <w:rPr>
          <w:rFonts w:ascii="Helvetica" w:hAnsi="Helvetica" w:cs="Helvetica"/>
          <w:color w:val="000000"/>
          <w:szCs w:val="24"/>
        </w:rPr>
      </w:pPr>
      <w:r w:rsidRPr="007127EE">
        <w:rPr>
          <w:rFonts w:ascii="Helvetica" w:hAnsi="Helvetica" w:cs="Helvetica"/>
          <w:color w:val="000000"/>
          <w:szCs w:val="24"/>
        </w:rPr>
        <w:t>(5) Beginning September 1, 2014, continuing education or professional growth plans for teachers at the elementary and secondary levels in STEM-related subjects must include a specific focus on the integration of science, mathematics, technology, and/or engineering instruction as per RCW</w:t>
      </w:r>
      <w:hyperlink r:id="rId7" w:history="1">
        <w:r w:rsidRPr="007127EE">
          <w:rPr>
            <w:rStyle w:val="Hyperlink"/>
            <w:rFonts w:ascii="Helvetica" w:hAnsi="Helvetica" w:cs="Helvetica"/>
            <w:b/>
            <w:bCs/>
            <w:color w:val="7DAB8A"/>
            <w:szCs w:val="24"/>
            <w:u w:val="none"/>
          </w:rPr>
          <w:t>28A.410.2212</w:t>
        </w:r>
      </w:hyperlink>
      <w:r w:rsidRPr="007127EE">
        <w:rPr>
          <w:rFonts w:ascii="Helvetica" w:hAnsi="Helvetica" w:cs="Helvetica"/>
          <w:color w:val="000000"/>
          <w:szCs w:val="24"/>
        </w:rPr>
        <w:t>. This renewal requirement applies to the following endorsement areas: Elementary education; early childhood education; middle level mathematics and science; secondary mathematics; secondary science; the designated sciences; and career and technical education. Certificates with a renewal date of June 30, 2019, and beyond must demonstrate completion of at least fifteen continuing education credit hours, or at least one goal from an annual professional growth plan with an emphasis on the integration of science, technology, engineering, and mathematics.</w:t>
      </w:r>
    </w:p>
    <w:p w:rsidR="007127EE" w:rsidRPr="007127EE" w:rsidRDefault="007127EE" w:rsidP="007127EE">
      <w:pPr>
        <w:shd w:val="clear" w:color="auto" w:fill="FFFFFF"/>
        <w:spacing w:line="312" w:lineRule="atLeast"/>
        <w:ind w:firstLine="360"/>
        <w:rPr>
          <w:rFonts w:ascii="Helvetica" w:hAnsi="Helvetica" w:cs="Helvetica"/>
          <w:color w:val="000000"/>
          <w:szCs w:val="24"/>
        </w:rPr>
      </w:pPr>
      <w:r w:rsidRPr="007127EE">
        <w:rPr>
          <w:rFonts w:ascii="Helvetica" w:hAnsi="Helvetica" w:cs="Helvetica"/>
          <w:color w:val="000000"/>
          <w:szCs w:val="24"/>
        </w:rPr>
        <w:t>(6) Provided, as per RCW</w:t>
      </w:r>
      <w:r w:rsidRPr="007127EE">
        <w:rPr>
          <w:rStyle w:val="apple-converted-space"/>
          <w:rFonts w:ascii="Helvetica" w:hAnsi="Helvetica" w:cs="Helvetica"/>
          <w:color w:val="000000"/>
          <w:szCs w:val="24"/>
        </w:rPr>
        <w:t> </w:t>
      </w:r>
      <w:hyperlink r:id="rId8" w:history="1">
        <w:r w:rsidRPr="007127EE">
          <w:rPr>
            <w:rStyle w:val="Hyperlink"/>
            <w:rFonts w:ascii="Helvetica" w:hAnsi="Helvetica" w:cs="Helvetica"/>
            <w:b/>
            <w:bCs/>
            <w:color w:val="7DAB8A"/>
            <w:szCs w:val="24"/>
            <w:u w:val="none"/>
          </w:rPr>
          <w:t>28A.410.278</w:t>
        </w:r>
      </w:hyperlink>
      <w:r w:rsidRPr="007127EE">
        <w:rPr>
          <w:rFonts w:ascii="Helvetica" w:hAnsi="Helvetica" w:cs="Helvetica"/>
          <w:color w:val="000000"/>
          <w:szCs w:val="24"/>
        </w:rPr>
        <w:t>(2) beginning September 1, 2016, in-service training, continuing education, or professional growth plans shall incorporate professional development on the revised teacher and principal evaluation systems under RCW</w:t>
      </w:r>
      <w:r w:rsidRPr="007127EE">
        <w:rPr>
          <w:rStyle w:val="apple-converted-space"/>
          <w:rFonts w:ascii="Helvetica" w:hAnsi="Helvetica" w:cs="Helvetica"/>
          <w:color w:val="000000"/>
          <w:szCs w:val="24"/>
        </w:rPr>
        <w:t> </w:t>
      </w:r>
      <w:hyperlink r:id="rId9" w:history="1">
        <w:r w:rsidRPr="007127EE">
          <w:rPr>
            <w:rStyle w:val="Hyperlink"/>
            <w:rFonts w:ascii="Helvetica" w:hAnsi="Helvetica" w:cs="Helvetica"/>
            <w:b/>
            <w:bCs/>
            <w:color w:val="7DAB8A"/>
            <w:szCs w:val="24"/>
            <w:u w:val="none"/>
          </w:rPr>
          <w:t>28A.405.100</w:t>
        </w:r>
      </w:hyperlink>
      <w:r w:rsidRPr="007127EE">
        <w:rPr>
          <w:rStyle w:val="apple-converted-space"/>
          <w:rFonts w:ascii="Helvetica" w:hAnsi="Helvetica" w:cs="Helvetica"/>
          <w:color w:val="000000"/>
          <w:szCs w:val="24"/>
        </w:rPr>
        <w:t> </w:t>
      </w:r>
      <w:r w:rsidRPr="007127EE">
        <w:rPr>
          <w:rFonts w:ascii="Helvetica" w:hAnsi="Helvetica" w:cs="Helvetica"/>
          <w:color w:val="000000"/>
          <w:szCs w:val="24"/>
        </w:rPr>
        <w:t>as a requirement for renewal of continuing or professional level certificates. Certificates with a renewal date of June 30, 2019, and beyond for all teachers, principals, program administrators, and superintendents with continuing certificates must document completion of at least fifteen clock hours, or at least one goal from an annual professional growth plan, related to knowledge and competency of the teacher and principal evaluation criteria or system.</w:t>
      </w:r>
    </w:p>
    <w:p w:rsidR="007127EE" w:rsidRPr="007127EE" w:rsidRDefault="007127EE" w:rsidP="00CC4D6F">
      <w:pPr>
        <w:rPr>
          <w:szCs w:val="24"/>
        </w:rPr>
      </w:pPr>
    </w:p>
    <w:sectPr w:rsidR="007127EE" w:rsidRPr="007127EE" w:rsidSect="00CC4D6F">
      <w:pgSz w:w="12240" w:h="15840"/>
      <w:pgMar w:top="864"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765C"/>
    <w:multiLevelType w:val="hybridMultilevel"/>
    <w:tmpl w:val="EFC0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32EBE"/>
    <w:multiLevelType w:val="hybridMultilevel"/>
    <w:tmpl w:val="D756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E6"/>
    <w:rsid w:val="00057816"/>
    <w:rsid w:val="000D72B5"/>
    <w:rsid w:val="00414468"/>
    <w:rsid w:val="004B7C05"/>
    <w:rsid w:val="00584076"/>
    <w:rsid w:val="007127EE"/>
    <w:rsid w:val="007559FE"/>
    <w:rsid w:val="00765E45"/>
    <w:rsid w:val="00983D27"/>
    <w:rsid w:val="009F2CE6"/>
    <w:rsid w:val="00C54713"/>
    <w:rsid w:val="00CC4D6F"/>
    <w:rsid w:val="00CF4532"/>
    <w:rsid w:val="00D91CC3"/>
    <w:rsid w:val="00EC02DF"/>
    <w:rsid w:val="00F20207"/>
    <w:rsid w:val="00FC0D89"/>
    <w:rsid w:val="00FC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15AF2-6817-4AAB-9E33-008F1E25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05"/>
    <w:rPr>
      <w:sz w:val="24"/>
    </w:rPr>
  </w:style>
  <w:style w:type="paragraph" w:styleId="Heading1">
    <w:name w:val="heading 1"/>
    <w:basedOn w:val="Normal"/>
    <w:next w:val="Normal"/>
    <w:qFormat/>
    <w:rsid w:val="004B7C05"/>
    <w:pPr>
      <w:keepNext/>
      <w:jc w:val="right"/>
      <w:outlineLvl w:val="0"/>
    </w:pPr>
    <w:rPr>
      <w:sz w:val="32"/>
    </w:rPr>
  </w:style>
  <w:style w:type="paragraph" w:styleId="Heading2">
    <w:name w:val="heading 2"/>
    <w:basedOn w:val="Normal"/>
    <w:next w:val="Normal"/>
    <w:qFormat/>
    <w:rsid w:val="004B7C05"/>
    <w:pPr>
      <w:keepNext/>
      <w:outlineLvl w:val="1"/>
    </w:pPr>
    <w:rPr>
      <w:b/>
    </w:rPr>
  </w:style>
  <w:style w:type="paragraph" w:styleId="Heading3">
    <w:name w:val="heading 3"/>
    <w:basedOn w:val="Normal"/>
    <w:next w:val="Normal"/>
    <w:link w:val="Heading3Char"/>
    <w:uiPriority w:val="9"/>
    <w:semiHidden/>
    <w:unhideWhenUsed/>
    <w:qFormat/>
    <w:rsid w:val="007127E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D6F"/>
    <w:rPr>
      <w:color w:val="0000FF"/>
      <w:u w:val="single"/>
    </w:rPr>
  </w:style>
  <w:style w:type="character" w:customStyle="1" w:styleId="Heading3Char">
    <w:name w:val="Heading 3 Char"/>
    <w:basedOn w:val="DefaultParagraphFont"/>
    <w:link w:val="Heading3"/>
    <w:uiPriority w:val="9"/>
    <w:semiHidden/>
    <w:rsid w:val="007127EE"/>
    <w:rPr>
      <w:rFonts w:asciiTheme="majorHAnsi" w:eastAsiaTheme="majorEastAsia" w:hAnsiTheme="majorHAnsi" w:cstheme="majorBidi"/>
      <w:b/>
      <w:bCs/>
      <w:sz w:val="26"/>
      <w:szCs w:val="26"/>
    </w:rPr>
  </w:style>
  <w:style w:type="character" w:customStyle="1" w:styleId="apple-converted-space">
    <w:name w:val="apple-converted-space"/>
    <w:basedOn w:val="DefaultParagraphFont"/>
    <w:rsid w:val="007127EE"/>
  </w:style>
  <w:style w:type="paragraph" w:styleId="BalloonText">
    <w:name w:val="Balloon Text"/>
    <w:basedOn w:val="Normal"/>
    <w:link w:val="BalloonTextChar"/>
    <w:uiPriority w:val="99"/>
    <w:semiHidden/>
    <w:unhideWhenUsed/>
    <w:rsid w:val="007559FE"/>
    <w:rPr>
      <w:rFonts w:ascii="Tahoma" w:hAnsi="Tahoma" w:cs="Tahoma"/>
      <w:sz w:val="16"/>
      <w:szCs w:val="16"/>
    </w:rPr>
  </w:style>
  <w:style w:type="character" w:customStyle="1" w:styleId="BalloonTextChar">
    <w:name w:val="Balloon Text Char"/>
    <w:basedOn w:val="DefaultParagraphFont"/>
    <w:link w:val="BalloonText"/>
    <w:uiPriority w:val="99"/>
    <w:semiHidden/>
    <w:rsid w:val="00755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46472">
      <w:bodyDiv w:val="1"/>
      <w:marLeft w:val="0"/>
      <w:marRight w:val="0"/>
      <w:marTop w:val="0"/>
      <w:marBottom w:val="0"/>
      <w:divBdr>
        <w:top w:val="none" w:sz="0" w:space="0" w:color="auto"/>
        <w:left w:val="none" w:sz="0" w:space="0" w:color="auto"/>
        <w:bottom w:val="none" w:sz="0" w:space="0" w:color="auto"/>
        <w:right w:val="none" w:sz="0" w:space="0" w:color="auto"/>
      </w:divBdr>
      <w:divsChild>
        <w:div w:id="115175654">
          <w:marLeft w:val="0"/>
          <w:marRight w:val="0"/>
          <w:marTop w:val="0"/>
          <w:marBottom w:val="0"/>
          <w:divBdr>
            <w:top w:val="none" w:sz="0" w:space="0" w:color="auto"/>
            <w:left w:val="none" w:sz="0" w:space="0" w:color="auto"/>
            <w:bottom w:val="none" w:sz="0" w:space="0" w:color="auto"/>
            <w:right w:val="none" w:sz="0" w:space="0" w:color="auto"/>
          </w:divBdr>
        </w:div>
        <w:div w:id="1294289840">
          <w:marLeft w:val="0"/>
          <w:marRight w:val="0"/>
          <w:marTop w:val="0"/>
          <w:marBottom w:val="0"/>
          <w:divBdr>
            <w:top w:val="none" w:sz="0" w:space="0" w:color="auto"/>
            <w:left w:val="none" w:sz="0" w:space="0" w:color="auto"/>
            <w:bottom w:val="none" w:sz="0" w:space="0" w:color="auto"/>
            <w:right w:val="none" w:sz="0" w:space="0" w:color="auto"/>
          </w:divBdr>
        </w:div>
      </w:divsChild>
    </w:div>
    <w:div w:id="14399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28A.410.278" TargetMode="External"/><Relationship Id="rId3" Type="http://schemas.openxmlformats.org/officeDocument/2006/relationships/settings" Target="settings.xml"/><Relationship Id="rId7" Type="http://schemas.openxmlformats.org/officeDocument/2006/relationships/hyperlink" Target="http://app.leg.wa.gov/RCW/default.aspx?cite=28A.410.2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dy@cstp-wa.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leg.wa.gov/RCW/default.aspx?cite=28A.405.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CSTP</Company>
  <LinksUpToDate>false</LinksUpToDate>
  <CharactersWithSpaces>5035</CharactersWithSpaces>
  <SharedDoc>false</SharedDoc>
  <HLinks>
    <vt:vector size="6" baseType="variant">
      <vt:variant>
        <vt:i4>4522031</vt:i4>
      </vt:variant>
      <vt:variant>
        <vt:i4>0</vt:i4>
      </vt:variant>
      <vt:variant>
        <vt:i4>0</vt:i4>
      </vt:variant>
      <vt:variant>
        <vt:i4>5</vt:i4>
      </vt:variant>
      <vt:variant>
        <vt:lpwstr>mailto:cindy@cstp-wa.org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Jordan</dc:creator>
  <cp:lastModifiedBy>Erin Marzwick</cp:lastModifiedBy>
  <cp:revision>2</cp:revision>
  <cp:lastPrinted>2005-03-08T02:08:00Z</cp:lastPrinted>
  <dcterms:created xsi:type="dcterms:W3CDTF">2016-07-06T21:31:00Z</dcterms:created>
  <dcterms:modified xsi:type="dcterms:W3CDTF">2016-07-06T21:31:00Z</dcterms:modified>
</cp:coreProperties>
</file>